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CF1133" w:rsidP="00CF1133">
      <w:pPr>
        <w:ind w:left="-710" w:firstLine="695"/>
        <w:rPr>
          <w:b/>
          <w:bCs/>
        </w:rPr>
      </w:pPr>
    </w:p>
    <w:p w:rsidR="0083126C" w:rsidRDefault="0083126C" w:rsidP="00CF1133">
      <w:pPr>
        <w:ind w:left="-710" w:firstLine="695"/>
        <w:rPr>
          <w:b/>
          <w:bCs/>
        </w:rPr>
      </w:pPr>
      <w:bookmarkStart w:id="0" w:name="_GoBack"/>
      <w:bookmarkEnd w:id="0"/>
    </w:p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7A37F0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Growth Deal Management Board</w:t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6164FD">
        <w:rPr>
          <w:b/>
        </w:rPr>
        <w:t>No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D4237C" w:rsidP="00A3358A">
      <w:r>
        <w:t>12</w:t>
      </w:r>
      <w:r w:rsidRPr="00D4237C">
        <w:rPr>
          <w:vertAlign w:val="superscript"/>
        </w:rPr>
        <w:t>th</w:t>
      </w:r>
      <w:r>
        <w:t xml:space="preserve"> October </w:t>
      </w:r>
      <w:r w:rsidR="007A37F0">
        <w:t>2016</w:t>
      </w:r>
    </w:p>
    <w:p w:rsidR="00A3358A" w:rsidRDefault="00A3358A" w:rsidP="00A3358A"/>
    <w:p w:rsidR="00A3358A" w:rsidRDefault="006164FD" w:rsidP="00A3358A">
      <w:pPr>
        <w:rPr>
          <w:b/>
        </w:rPr>
      </w:pPr>
      <w:r>
        <w:rPr>
          <w:b/>
        </w:rPr>
        <w:t xml:space="preserve">Social Value </w:t>
      </w:r>
    </w:p>
    <w:p w:rsidR="00BD4CD6" w:rsidRPr="00FA706E" w:rsidRDefault="00FA706E" w:rsidP="00BD4CD6">
      <w:pPr>
        <w:rPr>
          <w:rFonts w:eastAsia="Times New Roman" w:cs="Times New Roman"/>
          <w:color w:val="auto"/>
          <w:szCs w:val="20"/>
        </w:rPr>
      </w:pPr>
      <w:r w:rsidRPr="00FA706E">
        <w:t>(</w:t>
      </w:r>
      <w:r w:rsidR="00BD4CD6" w:rsidRPr="00FA706E">
        <w:t>Appendi</w:t>
      </w:r>
      <w:r w:rsidRPr="00FA706E">
        <w:t>ces</w:t>
      </w:r>
      <w:r w:rsidR="00BD4CD6" w:rsidRPr="00FA706E">
        <w:t xml:space="preserve"> A </w:t>
      </w:r>
      <w:r>
        <w:t xml:space="preserve">and </w:t>
      </w:r>
      <w:r w:rsidR="00BD4CD6" w:rsidRPr="00FA706E">
        <w:t>B refer</w:t>
      </w:r>
      <w:r>
        <w:t>)</w:t>
      </w:r>
    </w:p>
    <w:p w:rsidR="00E234C4" w:rsidRPr="00FA706E" w:rsidRDefault="00E234C4" w:rsidP="00E234C4">
      <w:pPr>
        <w:ind w:right="-873"/>
        <w:rPr>
          <w:color w:val="auto"/>
        </w:rPr>
      </w:pPr>
    </w:p>
    <w:p w:rsidR="00D4237C" w:rsidRPr="00FA706E" w:rsidRDefault="00D4237C" w:rsidP="00D4237C">
      <w:pPr>
        <w:ind w:right="-873"/>
        <w:rPr>
          <w:color w:val="auto"/>
        </w:rPr>
      </w:pPr>
      <w:r w:rsidRPr="00FA706E">
        <w:rPr>
          <w:color w:val="auto"/>
        </w:rPr>
        <w:t>Report Author: Anne-Marie Parkinson, Economic Development, Lancashire County</w:t>
      </w:r>
    </w:p>
    <w:p w:rsidR="00D4237C" w:rsidRDefault="00D4237C" w:rsidP="00D4237C">
      <w:pPr>
        <w:ind w:right="-873"/>
        <w:rPr>
          <w:rStyle w:val="Hyperlink"/>
          <w:color w:val="auto"/>
        </w:rPr>
      </w:pPr>
      <w:r w:rsidRPr="00FA706E">
        <w:rPr>
          <w:color w:val="auto"/>
        </w:rPr>
        <w:t xml:space="preserve">Council, 01772536644, </w:t>
      </w:r>
      <w:hyperlink r:id="rId8" w:history="1">
        <w:r w:rsidRPr="00FA706E">
          <w:rPr>
            <w:rStyle w:val="Hyperlink"/>
            <w:color w:val="auto"/>
          </w:rPr>
          <w:t>Growthdeal@lancashire.gov.uk</w:t>
        </w:r>
      </w:hyperlink>
    </w:p>
    <w:p w:rsidR="00D317CD" w:rsidRDefault="00D317CD" w:rsidP="00D317CD">
      <w:pPr>
        <w:ind w:left="1982" w:right="-873" w:firstLine="0"/>
        <w:rPr>
          <w:b/>
        </w:rPr>
      </w:pPr>
    </w:p>
    <w:p w:rsidR="00A3358A" w:rsidRDefault="00A3358A" w:rsidP="00A335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Executive Summary </w:t>
      </w: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E6590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 xml:space="preserve">The purpose of this report is to provide a summary of progress made </w:t>
      </w:r>
      <w:r w:rsidR="00FA706E">
        <w:t xml:space="preserve">in relation to social value </w:t>
      </w:r>
      <w:r>
        <w:t>since the last meeting of the Growth Deal Management Board</w:t>
      </w:r>
      <w:r w:rsidR="000E6590">
        <w:t>.</w:t>
      </w: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164FD" w:rsidRPr="00A3358A" w:rsidRDefault="006164FD" w:rsidP="006164FD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auto"/>
        </w:rPr>
      </w:pPr>
      <w:r w:rsidRPr="00A3358A">
        <w:rPr>
          <w:rFonts w:ascii="Arial" w:hAnsi="Arial"/>
          <w:b/>
          <w:color w:val="auto"/>
        </w:rPr>
        <w:t>Recommendation</w:t>
      </w: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64FD" w:rsidRDefault="006164FD" w:rsidP="00616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t>The Board are invited to receive, consider and comment on the update.</w:t>
      </w:r>
    </w:p>
    <w:p w:rsidR="00A3358A" w:rsidRDefault="00A3358A" w:rsidP="00A33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58A" w:rsidRDefault="00A3358A" w:rsidP="00CF1133">
      <w:pPr>
        <w:spacing w:after="0" w:line="256" w:lineRule="auto"/>
        <w:ind w:left="0" w:firstLine="0"/>
      </w:pPr>
    </w:p>
    <w:p w:rsidR="00A3358A" w:rsidRPr="00E42D67" w:rsidRDefault="00A3358A" w:rsidP="00E42D67">
      <w:pPr>
        <w:pStyle w:val="ListParagraph"/>
        <w:numPr>
          <w:ilvl w:val="0"/>
          <w:numId w:val="14"/>
        </w:numPr>
        <w:rPr>
          <w:b/>
        </w:rPr>
      </w:pPr>
      <w:r w:rsidRPr="00E42D67">
        <w:rPr>
          <w:b/>
        </w:rPr>
        <w:t xml:space="preserve">Background and Advice </w:t>
      </w:r>
    </w:p>
    <w:p w:rsidR="00A3358A" w:rsidRDefault="00A3358A" w:rsidP="00A3358A">
      <w:pPr>
        <w:rPr>
          <w:b/>
        </w:rPr>
      </w:pPr>
    </w:p>
    <w:p w:rsidR="006164FD" w:rsidRDefault="006164FD" w:rsidP="00E42D67">
      <w:pPr>
        <w:pStyle w:val="ListParagraph"/>
        <w:numPr>
          <w:ilvl w:val="1"/>
          <w:numId w:val="14"/>
        </w:numPr>
        <w:spacing w:after="0" w:line="256" w:lineRule="auto"/>
        <w:jc w:val="both"/>
      </w:pPr>
      <w:r w:rsidRPr="00B67FEE">
        <w:t xml:space="preserve">The Growth Deal Management Board are committed to maximising the Social Value benefits of </w:t>
      </w:r>
      <w:r>
        <w:t xml:space="preserve">the individual </w:t>
      </w:r>
      <w:r w:rsidRPr="00B67FEE">
        <w:t xml:space="preserve">projects that form part of the Growth Deal Programme, and the </w:t>
      </w:r>
      <w:r>
        <w:t xml:space="preserve">Social Value </w:t>
      </w:r>
      <w:r w:rsidRPr="00B67FEE">
        <w:t xml:space="preserve">benefits </w:t>
      </w:r>
      <w:r>
        <w:t>across the Growth Deal Programme.</w:t>
      </w:r>
    </w:p>
    <w:p w:rsidR="006164FD" w:rsidRDefault="006164FD" w:rsidP="00D317CD">
      <w:pPr>
        <w:spacing w:after="0" w:line="256" w:lineRule="auto"/>
        <w:ind w:left="0" w:firstLine="0"/>
        <w:jc w:val="both"/>
      </w:pPr>
    </w:p>
    <w:p w:rsidR="006164FD" w:rsidRDefault="006164FD" w:rsidP="00DA2877">
      <w:pPr>
        <w:pStyle w:val="ListParagraph"/>
        <w:numPr>
          <w:ilvl w:val="1"/>
          <w:numId w:val="14"/>
        </w:numPr>
        <w:jc w:val="both"/>
      </w:pPr>
      <w:r>
        <w:t xml:space="preserve">In order to progress towards realising this aspiration the Growth Deal </w:t>
      </w:r>
      <w:proofErr w:type="gramStart"/>
      <w:r>
        <w:t xml:space="preserve">Management </w:t>
      </w:r>
      <w:r w:rsidR="00DA2877">
        <w:t xml:space="preserve"> Board</w:t>
      </w:r>
      <w:proofErr w:type="gramEnd"/>
      <w:r w:rsidR="00DA2877">
        <w:t>, on 21 October 2015, agreed to produce a “Toolkit for Wider Economic and Social Benefits for Growth Deal Projects in Lancashire".</w:t>
      </w:r>
    </w:p>
    <w:p w:rsidR="006B1E15" w:rsidRDefault="006B1E15" w:rsidP="00D317CD">
      <w:pPr>
        <w:ind w:left="0" w:firstLine="0"/>
        <w:jc w:val="both"/>
      </w:pPr>
    </w:p>
    <w:p w:rsidR="000F4F4F" w:rsidRDefault="006B1E15" w:rsidP="00E42D67">
      <w:pPr>
        <w:pStyle w:val="ListParagraph"/>
        <w:numPr>
          <w:ilvl w:val="1"/>
          <w:numId w:val="14"/>
        </w:numPr>
        <w:jc w:val="both"/>
      </w:pPr>
      <w:r>
        <w:t xml:space="preserve">The toolkit combined with a reporting </w:t>
      </w:r>
      <w:r w:rsidR="000E6590">
        <w:t xml:space="preserve">structure </w:t>
      </w:r>
      <w:r>
        <w:t xml:space="preserve">enables both the projects and programme as a whole to realise Lancashire's </w:t>
      </w:r>
      <w:r w:rsidR="00DA2877">
        <w:t xml:space="preserve">Growth Deal </w:t>
      </w:r>
      <w:r>
        <w:t xml:space="preserve">Social Value impact.  </w:t>
      </w:r>
      <w:r w:rsidR="00D4237C">
        <w:t xml:space="preserve"> </w:t>
      </w:r>
    </w:p>
    <w:p w:rsidR="00D4237C" w:rsidRDefault="00D4237C" w:rsidP="00D317CD">
      <w:pPr>
        <w:ind w:left="0" w:firstLine="0"/>
        <w:jc w:val="both"/>
      </w:pPr>
    </w:p>
    <w:p w:rsidR="008A450D" w:rsidRPr="00E42D67" w:rsidRDefault="008328DD" w:rsidP="00E42D67">
      <w:pPr>
        <w:pStyle w:val="ListParagraph"/>
        <w:numPr>
          <w:ilvl w:val="0"/>
          <w:numId w:val="14"/>
        </w:numPr>
        <w:rPr>
          <w:b/>
        </w:rPr>
      </w:pPr>
      <w:r w:rsidRPr="00E42D67">
        <w:rPr>
          <w:b/>
        </w:rPr>
        <w:t>Current Position</w:t>
      </w:r>
    </w:p>
    <w:p w:rsidR="004E440C" w:rsidRDefault="004E440C" w:rsidP="006164FD">
      <w:pPr>
        <w:ind w:left="0" w:firstLine="0"/>
        <w:rPr>
          <w:b/>
        </w:rPr>
      </w:pPr>
    </w:p>
    <w:p w:rsidR="00B254D1" w:rsidRDefault="004E440C" w:rsidP="00E42D67">
      <w:pPr>
        <w:pStyle w:val="NoSpacing"/>
        <w:numPr>
          <w:ilvl w:val="1"/>
          <w:numId w:val="14"/>
        </w:numPr>
        <w:jc w:val="both"/>
      </w:pPr>
      <w:r>
        <w:t xml:space="preserve">At the last meeting </w:t>
      </w:r>
      <w:r w:rsidR="00FA706E">
        <w:t>o</w:t>
      </w:r>
      <w:r>
        <w:t>n the 6</w:t>
      </w:r>
      <w:r w:rsidRPr="004E440C">
        <w:rPr>
          <w:vertAlign w:val="superscript"/>
        </w:rPr>
        <w:t>th</w:t>
      </w:r>
      <w:r>
        <w:t xml:space="preserve"> September </w:t>
      </w:r>
      <w:r w:rsidR="003000F5">
        <w:t xml:space="preserve">2016 </w:t>
      </w:r>
      <w:r>
        <w:t xml:space="preserve">it was agreed that a consistent approach to Social Value should be explored between </w:t>
      </w:r>
      <w:r w:rsidR="00B254D1">
        <w:t xml:space="preserve">the </w:t>
      </w:r>
      <w:r>
        <w:t xml:space="preserve">City Deal and Growth Deal programmes. </w:t>
      </w:r>
    </w:p>
    <w:p w:rsidR="00B254D1" w:rsidRDefault="00B254D1" w:rsidP="00B254D1">
      <w:pPr>
        <w:pStyle w:val="NoSpacing"/>
        <w:ind w:left="360"/>
        <w:jc w:val="both"/>
      </w:pPr>
    </w:p>
    <w:p w:rsidR="004E1ADF" w:rsidRDefault="004E440C" w:rsidP="00E42D67">
      <w:pPr>
        <w:pStyle w:val="NoSpacing"/>
        <w:numPr>
          <w:ilvl w:val="1"/>
          <w:numId w:val="14"/>
        </w:numPr>
        <w:jc w:val="both"/>
      </w:pPr>
      <w:r>
        <w:lastRenderedPageBreak/>
        <w:t xml:space="preserve">To progress </w:t>
      </w:r>
      <w:r w:rsidR="00561A7A">
        <w:t xml:space="preserve">this </w:t>
      </w:r>
      <w:r>
        <w:t>item a</w:t>
      </w:r>
      <w:r w:rsidR="004E1ADF">
        <w:t xml:space="preserve"> meeting </w:t>
      </w:r>
      <w:r w:rsidR="00DA2877">
        <w:t xml:space="preserve">was held </w:t>
      </w:r>
      <w:r w:rsidR="004E1ADF">
        <w:t xml:space="preserve">between officers from </w:t>
      </w:r>
      <w:r w:rsidR="00DA2877">
        <w:t>L</w:t>
      </w:r>
      <w:r w:rsidR="004E1ADF">
        <w:t>ancashire Skills Hub</w:t>
      </w:r>
      <w:r w:rsidR="00B254D1">
        <w:t xml:space="preserve">, </w:t>
      </w:r>
      <w:r>
        <w:t>City Deal and Growth Deal programmes</w:t>
      </w:r>
      <w:r w:rsidR="00E42D67">
        <w:t xml:space="preserve">, where the </w:t>
      </w:r>
      <w:r w:rsidR="004E1ADF">
        <w:t>following points were concluded:</w:t>
      </w:r>
    </w:p>
    <w:p w:rsidR="004E1ADF" w:rsidRDefault="004E1ADF" w:rsidP="00B254D1">
      <w:pPr>
        <w:pStyle w:val="NoSpacing"/>
        <w:jc w:val="both"/>
      </w:pPr>
    </w:p>
    <w:p w:rsidR="004E1ADF" w:rsidRDefault="004E1ADF" w:rsidP="00B254D1">
      <w:pPr>
        <w:pStyle w:val="NoSpacing"/>
        <w:numPr>
          <w:ilvl w:val="0"/>
          <w:numId w:val="13"/>
        </w:numPr>
        <w:ind w:left="720"/>
        <w:jc w:val="both"/>
      </w:pPr>
      <w:r>
        <w:t>The City Deal Programme Manager will discuss through the City Deal governance structure adopting a consistent approach</w:t>
      </w:r>
      <w:r w:rsidR="000E6590">
        <w:t xml:space="preserve">, based on the framework adopted in the Growth Deal programme. </w:t>
      </w:r>
      <w:r w:rsidR="00561A7A">
        <w:t>Further updates will be provided.</w:t>
      </w:r>
    </w:p>
    <w:p w:rsidR="00266292" w:rsidRDefault="00266292" w:rsidP="00B254D1">
      <w:pPr>
        <w:pStyle w:val="NoSpacing"/>
        <w:numPr>
          <w:ilvl w:val="0"/>
          <w:numId w:val="13"/>
        </w:numPr>
        <w:ind w:left="720"/>
        <w:jc w:val="both"/>
      </w:pPr>
      <w:r>
        <w:t>When considering if to adopt an assessment tool to quantify social value in monetary terms</w:t>
      </w:r>
      <w:r w:rsidR="00B254D1">
        <w:t xml:space="preserve">, it was agreed that the current approach was sufficient to demonstrate the social value impacts </w:t>
      </w:r>
      <w:r w:rsidR="00561A7A">
        <w:t xml:space="preserve">across both </w:t>
      </w:r>
      <w:r w:rsidR="00B254D1">
        <w:t>programme</w:t>
      </w:r>
      <w:r w:rsidR="00561A7A">
        <w:t xml:space="preserve">s. The approach represented an </w:t>
      </w:r>
      <w:r w:rsidR="00B254D1">
        <w:t>appropriate balance of impact to resource.</w:t>
      </w:r>
    </w:p>
    <w:p w:rsidR="004E440C" w:rsidRDefault="00DA2877" w:rsidP="00B254D1">
      <w:pPr>
        <w:pStyle w:val="ListParagraph"/>
        <w:numPr>
          <w:ilvl w:val="0"/>
          <w:numId w:val="13"/>
        </w:numPr>
        <w:ind w:left="720"/>
        <w:rPr>
          <w:b/>
        </w:rPr>
      </w:pPr>
      <w:r>
        <w:t xml:space="preserve">Projects would </w:t>
      </w:r>
      <w:r w:rsidR="000E6590">
        <w:t xml:space="preserve">be requested to </w:t>
      </w:r>
      <w:r>
        <w:t xml:space="preserve">report </w:t>
      </w:r>
      <w:r w:rsidR="00266292">
        <w:t xml:space="preserve">Social Value </w:t>
      </w:r>
      <w:r w:rsidR="00B254D1">
        <w:t>'actuals' 6 monthly</w:t>
      </w:r>
      <w:r w:rsidR="003000F5">
        <w:t>.</w:t>
      </w:r>
      <w:r w:rsidR="00B254D1">
        <w:t xml:space="preserve"> </w:t>
      </w:r>
    </w:p>
    <w:p w:rsidR="004E440C" w:rsidRDefault="004E440C" w:rsidP="00B254D1">
      <w:pPr>
        <w:ind w:left="720" w:firstLine="0"/>
        <w:rPr>
          <w:b/>
        </w:rPr>
      </w:pPr>
    </w:p>
    <w:p w:rsidR="00BD4CD6" w:rsidRPr="00E42D67" w:rsidRDefault="00BD4CD6" w:rsidP="00E42D6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E42D67">
        <w:rPr>
          <w:b/>
        </w:rPr>
        <w:t xml:space="preserve">Metrics </w:t>
      </w:r>
      <w:r w:rsidR="00E42D67" w:rsidRPr="00E42D67">
        <w:rPr>
          <w:b/>
        </w:rPr>
        <w:t>- Update</w:t>
      </w:r>
    </w:p>
    <w:p w:rsidR="00BD4CD6" w:rsidRDefault="00BD4CD6" w:rsidP="00BD4CD6">
      <w:pPr>
        <w:spacing w:after="0" w:line="240" w:lineRule="auto"/>
        <w:jc w:val="both"/>
      </w:pPr>
    </w:p>
    <w:p w:rsidR="00302F9C" w:rsidRDefault="00FA706E" w:rsidP="00E42D67">
      <w:pPr>
        <w:pStyle w:val="NoSpacing"/>
        <w:numPr>
          <w:ilvl w:val="1"/>
          <w:numId w:val="17"/>
        </w:numPr>
        <w:jc w:val="both"/>
      </w:pPr>
      <w:r>
        <w:t xml:space="preserve">The </w:t>
      </w:r>
      <w:r w:rsidR="00DA2877">
        <w:t xml:space="preserve">Social Value </w:t>
      </w:r>
      <w:r w:rsidR="00E42D67">
        <w:t xml:space="preserve">Metrics document is presented at </w:t>
      </w:r>
      <w:r w:rsidR="00BD4CD6">
        <w:t>Appendix A</w:t>
      </w:r>
      <w:r w:rsidR="00E42D67">
        <w:t xml:space="preserve">, </w:t>
      </w:r>
      <w:r w:rsidR="00302F9C">
        <w:t>which p</w:t>
      </w:r>
      <w:r w:rsidR="00302F9C" w:rsidRPr="00BD4CD6">
        <w:rPr>
          <w:rFonts w:eastAsiaTheme="minorHAnsi"/>
        </w:rPr>
        <w:t xml:space="preserve">rovides a record of Social Value performance for each project </w:t>
      </w:r>
      <w:r w:rsidR="00A7374C" w:rsidRPr="00BD4CD6">
        <w:rPr>
          <w:rFonts w:eastAsiaTheme="minorHAnsi"/>
        </w:rPr>
        <w:t>within the programme</w:t>
      </w:r>
      <w:r w:rsidR="00BD4CD6">
        <w:rPr>
          <w:rFonts w:eastAsiaTheme="minorHAnsi"/>
        </w:rPr>
        <w:t>,</w:t>
      </w:r>
      <w:r w:rsidR="00A7374C" w:rsidRPr="00BD4CD6">
        <w:rPr>
          <w:rFonts w:eastAsiaTheme="minorHAnsi"/>
        </w:rPr>
        <w:t xml:space="preserve"> </w:t>
      </w:r>
      <w:r w:rsidR="00302F9C" w:rsidRPr="00BD4CD6">
        <w:rPr>
          <w:rFonts w:eastAsiaTheme="minorHAnsi"/>
        </w:rPr>
        <w:t xml:space="preserve">which has a GFA in place. </w:t>
      </w:r>
      <w:r w:rsidR="00302F9C">
        <w:t>This represents the position on 3</w:t>
      </w:r>
      <w:r w:rsidR="00302F9C" w:rsidRPr="00BD4CD6">
        <w:rPr>
          <w:vertAlign w:val="superscript"/>
        </w:rPr>
        <w:t>rd</w:t>
      </w:r>
      <w:r w:rsidR="00302F9C">
        <w:t xml:space="preserve"> October 2016. </w:t>
      </w:r>
    </w:p>
    <w:p w:rsidR="00E42D67" w:rsidRDefault="00E42D67" w:rsidP="00E42D67">
      <w:pPr>
        <w:pStyle w:val="NoSpacing"/>
        <w:ind w:left="360"/>
        <w:jc w:val="both"/>
      </w:pPr>
    </w:p>
    <w:p w:rsidR="00E42D67" w:rsidRDefault="00E42D67" w:rsidP="00E42D67">
      <w:pPr>
        <w:pStyle w:val="NoSpacing"/>
        <w:numPr>
          <w:ilvl w:val="1"/>
          <w:numId w:val="17"/>
        </w:numPr>
        <w:jc w:val="both"/>
      </w:pPr>
      <w:r>
        <w:t xml:space="preserve">In addition presented at Appendix B is the Social Value Tracker document which details progress in relation to receipt of completion Social Value templates from projects and </w:t>
      </w:r>
      <w:r w:rsidR="003000F5">
        <w:t xml:space="preserve">the </w:t>
      </w:r>
      <w:r>
        <w:t>subsequent reporting of actuals.</w:t>
      </w:r>
    </w:p>
    <w:p w:rsidR="00DA2877" w:rsidRDefault="00DA2877" w:rsidP="00DA2877">
      <w:pPr>
        <w:pStyle w:val="NoSpacing"/>
        <w:ind w:left="624"/>
        <w:jc w:val="both"/>
      </w:pPr>
    </w:p>
    <w:sectPr w:rsidR="00DA287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736" w:rsidRDefault="004A5736" w:rsidP="00CF1133">
      <w:pPr>
        <w:spacing w:after="0" w:line="240" w:lineRule="auto"/>
      </w:pPr>
      <w:r>
        <w:separator/>
      </w:r>
    </w:p>
  </w:endnote>
  <w:endnote w:type="continuationSeparator" w:id="0">
    <w:p w:rsidR="004A5736" w:rsidRDefault="004A5736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736" w:rsidRDefault="004A5736" w:rsidP="00CF1133">
      <w:pPr>
        <w:spacing w:after="0" w:line="240" w:lineRule="auto"/>
      </w:pPr>
      <w:r>
        <w:separator/>
      </w:r>
    </w:p>
  </w:footnote>
  <w:footnote w:type="continuationSeparator" w:id="0">
    <w:p w:rsidR="004A5736" w:rsidRDefault="004A5736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50D3"/>
    <w:multiLevelType w:val="hybridMultilevel"/>
    <w:tmpl w:val="B2A4B35A"/>
    <w:lvl w:ilvl="0" w:tplc="08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3D36F1B"/>
    <w:multiLevelType w:val="hybridMultilevel"/>
    <w:tmpl w:val="65CCBC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328C7"/>
    <w:multiLevelType w:val="hybridMultilevel"/>
    <w:tmpl w:val="1D8E5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AA42F3F"/>
    <w:multiLevelType w:val="multilevel"/>
    <w:tmpl w:val="1B4CA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D85597"/>
    <w:multiLevelType w:val="multilevel"/>
    <w:tmpl w:val="7FA44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4D6B17"/>
    <w:multiLevelType w:val="hybridMultilevel"/>
    <w:tmpl w:val="95A8EF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8" w15:restartNumberingAfterBreak="0">
    <w:nsid w:val="45A47442"/>
    <w:multiLevelType w:val="hybridMultilevel"/>
    <w:tmpl w:val="96629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5377A0"/>
    <w:multiLevelType w:val="hybridMultilevel"/>
    <w:tmpl w:val="2B3E3F44"/>
    <w:lvl w:ilvl="0" w:tplc="31F877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1" w15:restartNumberingAfterBreak="0">
    <w:nsid w:val="5B0C2086"/>
    <w:multiLevelType w:val="multilevel"/>
    <w:tmpl w:val="78AE4898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B30427"/>
    <w:multiLevelType w:val="hybridMultilevel"/>
    <w:tmpl w:val="DFDA5B66"/>
    <w:lvl w:ilvl="0" w:tplc="981E63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F2C14"/>
    <w:multiLevelType w:val="multilevel"/>
    <w:tmpl w:val="51EAFE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014E51"/>
    <w:multiLevelType w:val="hybridMultilevel"/>
    <w:tmpl w:val="41A4AD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35B08"/>
    <w:multiLevelType w:val="hybridMultilevel"/>
    <w:tmpl w:val="13EE0F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41072B"/>
    <w:multiLevelType w:val="hybridMultilevel"/>
    <w:tmpl w:val="B6987B3E"/>
    <w:lvl w:ilvl="0" w:tplc="FFFFFFFF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E046B4"/>
    <w:multiLevelType w:val="multilevel"/>
    <w:tmpl w:val="895C2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14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15"/>
  </w:num>
  <w:num w:numId="11">
    <w:abstractNumId w:val="0"/>
  </w:num>
  <w:num w:numId="12">
    <w:abstractNumId w:val="2"/>
  </w:num>
  <w:num w:numId="13">
    <w:abstractNumId w:val="1"/>
  </w:num>
  <w:num w:numId="14">
    <w:abstractNumId w:val="11"/>
  </w:num>
  <w:num w:numId="15">
    <w:abstractNumId w:val="4"/>
  </w:num>
  <w:num w:numId="16">
    <w:abstractNumId w:val="1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40ED5"/>
    <w:rsid w:val="00073DC2"/>
    <w:rsid w:val="00094697"/>
    <w:rsid w:val="000D2752"/>
    <w:rsid w:val="000E6590"/>
    <w:rsid w:val="000F4F4F"/>
    <w:rsid w:val="00113335"/>
    <w:rsid w:val="00145322"/>
    <w:rsid w:val="001E539C"/>
    <w:rsid w:val="001F5AEF"/>
    <w:rsid w:val="00233BEC"/>
    <w:rsid w:val="00260756"/>
    <w:rsid w:val="00262D2B"/>
    <w:rsid w:val="00266292"/>
    <w:rsid w:val="00284E9F"/>
    <w:rsid w:val="002B49F2"/>
    <w:rsid w:val="002E69BD"/>
    <w:rsid w:val="003000F5"/>
    <w:rsid w:val="00302F9C"/>
    <w:rsid w:val="0035233C"/>
    <w:rsid w:val="003B18C2"/>
    <w:rsid w:val="003B4EBA"/>
    <w:rsid w:val="004152D7"/>
    <w:rsid w:val="004176B4"/>
    <w:rsid w:val="0043217C"/>
    <w:rsid w:val="004A5736"/>
    <w:rsid w:val="004E1ADF"/>
    <w:rsid w:val="004E440C"/>
    <w:rsid w:val="00507F62"/>
    <w:rsid w:val="005206EF"/>
    <w:rsid w:val="00561A7A"/>
    <w:rsid w:val="005D7059"/>
    <w:rsid w:val="006164FD"/>
    <w:rsid w:val="006246C1"/>
    <w:rsid w:val="00645656"/>
    <w:rsid w:val="00652D42"/>
    <w:rsid w:val="006B1E15"/>
    <w:rsid w:val="006C0636"/>
    <w:rsid w:val="00727978"/>
    <w:rsid w:val="00777909"/>
    <w:rsid w:val="007874A0"/>
    <w:rsid w:val="007A37F0"/>
    <w:rsid w:val="007A7CEE"/>
    <w:rsid w:val="007D0084"/>
    <w:rsid w:val="007D5F5A"/>
    <w:rsid w:val="0083126C"/>
    <w:rsid w:val="008328DD"/>
    <w:rsid w:val="00851446"/>
    <w:rsid w:val="00870C84"/>
    <w:rsid w:val="008968B1"/>
    <w:rsid w:val="008A450D"/>
    <w:rsid w:val="008D7B94"/>
    <w:rsid w:val="0096218F"/>
    <w:rsid w:val="009B61B4"/>
    <w:rsid w:val="00A3358A"/>
    <w:rsid w:val="00A7374C"/>
    <w:rsid w:val="00B13ACE"/>
    <w:rsid w:val="00B1595E"/>
    <w:rsid w:val="00B254D1"/>
    <w:rsid w:val="00B25A7B"/>
    <w:rsid w:val="00B27619"/>
    <w:rsid w:val="00B439EA"/>
    <w:rsid w:val="00B56F0A"/>
    <w:rsid w:val="00B66055"/>
    <w:rsid w:val="00B87726"/>
    <w:rsid w:val="00BB6727"/>
    <w:rsid w:val="00BC4466"/>
    <w:rsid w:val="00BD4CD6"/>
    <w:rsid w:val="00BE3AA8"/>
    <w:rsid w:val="00C52160"/>
    <w:rsid w:val="00CD3B45"/>
    <w:rsid w:val="00CF1133"/>
    <w:rsid w:val="00CF5E0B"/>
    <w:rsid w:val="00D317CD"/>
    <w:rsid w:val="00D4237C"/>
    <w:rsid w:val="00D6214A"/>
    <w:rsid w:val="00D7480F"/>
    <w:rsid w:val="00DA2877"/>
    <w:rsid w:val="00DC0603"/>
    <w:rsid w:val="00E234C4"/>
    <w:rsid w:val="00E42D67"/>
    <w:rsid w:val="00E60319"/>
    <w:rsid w:val="00EA664A"/>
    <w:rsid w:val="00EF6990"/>
    <w:rsid w:val="00F01FE2"/>
    <w:rsid w:val="00F41096"/>
    <w:rsid w:val="00FA706E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64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6F0A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D7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thdeal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18F42-3D7B-4280-AF6E-C7E7652B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Neville, Mike</cp:lastModifiedBy>
  <cp:revision>10</cp:revision>
  <cp:lastPrinted>2016-10-05T09:39:00Z</cp:lastPrinted>
  <dcterms:created xsi:type="dcterms:W3CDTF">2016-10-04T19:13:00Z</dcterms:created>
  <dcterms:modified xsi:type="dcterms:W3CDTF">2016-10-06T06:52:00Z</dcterms:modified>
</cp:coreProperties>
</file>